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828" w:leader="none"/>
          <w:tab w:val="left" w:pos="4395" w:leader="none"/>
          <w:tab w:val="left" w:pos="5245" w:leader="none"/>
          <w:tab w:val="left" w:pos="5670" w:leader="none"/>
        </w:tabs>
        <w:spacing w:lineRule="auto" w:line="240" w:before="0" w:after="0"/>
        <w:ind w:left="4536" w:firstLine="709"/>
        <w:jc w:val="right"/>
        <w:rPr>
          <w:rFonts w:ascii="Times New Roman" w:hAnsi="Times New Roman" w:eastAsia="Times New Roman" w:cs="Times New Roman"/>
          <w:spacing w:val="8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8"/>
          <w:kern w:val="2"/>
          <w:sz w:val="24"/>
          <w:szCs w:val="24"/>
          <w:lang w:eastAsia="ru-RU"/>
        </w:rPr>
        <w:t xml:space="preserve">Приложение </w:t>
      </w:r>
    </w:p>
    <w:p>
      <w:pPr>
        <w:pStyle w:val="Normal"/>
        <w:tabs>
          <w:tab w:val="clear" w:pos="708"/>
          <w:tab w:val="left" w:pos="3828" w:leader="none"/>
          <w:tab w:val="left" w:pos="4395" w:leader="none"/>
          <w:tab w:val="left" w:pos="4820" w:leader="none"/>
        </w:tabs>
        <w:spacing w:lineRule="auto" w:line="240" w:before="0" w:after="0"/>
        <w:ind w:left="4536" w:hanging="0"/>
        <w:jc w:val="right"/>
        <w:rPr>
          <w:rFonts w:ascii="Times New Roman" w:hAnsi="Times New Roman" w:eastAsia="Times New Roman" w:cs="Times New Roman"/>
          <w:spacing w:val="8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8"/>
          <w:kern w:val="2"/>
          <w:sz w:val="24"/>
          <w:szCs w:val="24"/>
          <w:lang w:eastAsia="ru-RU"/>
        </w:rPr>
        <w:t>к приказу от «__»___________2023 г.</w:t>
      </w:r>
    </w:p>
    <w:p>
      <w:pPr>
        <w:pStyle w:val="Normal"/>
        <w:tabs>
          <w:tab w:val="clear" w:pos="708"/>
          <w:tab w:val="left" w:pos="3828" w:leader="none"/>
          <w:tab w:val="left" w:pos="4395" w:leader="none"/>
          <w:tab w:val="left" w:pos="5245" w:leader="none"/>
          <w:tab w:val="left" w:pos="5670" w:leader="none"/>
        </w:tabs>
        <w:spacing w:lineRule="auto" w:line="240" w:before="0" w:after="0"/>
        <w:ind w:left="4536" w:firstLine="709"/>
        <w:jc w:val="right"/>
        <w:rPr>
          <w:rFonts w:ascii="Times New Roman" w:hAnsi="Times New Roman" w:eastAsia="Times New Roman" w:cs="Times New Roman"/>
          <w:spacing w:val="8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8"/>
          <w:kern w:val="2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6690" w:leader="none"/>
        </w:tabs>
        <w:spacing w:lineRule="auto" w:line="240" w:before="0" w:after="0"/>
        <w:ind w:right="283" w:firstLine="709"/>
        <w:rPr>
          <w:rFonts w:ascii="Times New Roman" w:hAnsi="Times New Roman" w:eastAsia="Times New Roman" w:cs="Times New Roman"/>
          <w:color w:val="000000"/>
          <w:spacing w:val="8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8"/>
          <w:kern w:val="2"/>
          <w:sz w:val="26"/>
          <w:szCs w:val="26"/>
          <w:lang w:eastAsia="ru-RU"/>
        </w:rPr>
        <w:tab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pacing w:val="8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pacing w:val="8"/>
          <w:kern w:val="2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8"/>
          <w:kern w:val="2"/>
          <w:sz w:val="26"/>
          <w:szCs w:val="26"/>
          <w:lang w:eastAsia="ru-RU"/>
        </w:rPr>
        <w:t xml:space="preserve">ПЛАН МЕРОПРИЯТИЙ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pacing w:val="8"/>
          <w:kern w:val="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8"/>
          <w:kern w:val="2"/>
          <w:lang w:eastAsia="ru-RU"/>
        </w:rPr>
        <w:t xml:space="preserve">по организации сезонной универсальной ярмарки, организованной МУП «Центральный рынок» города Иркутска, в целях продажи товаров (выполнения работ, оказания услуг) нескольких видов (групп)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pacing w:val="8"/>
          <w:kern w:val="2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8"/>
          <w:kern w:val="2"/>
          <w:lang w:eastAsia="ru-RU"/>
        </w:rPr>
      </w:r>
    </w:p>
    <w:tbl>
      <w:tblPr>
        <w:tblStyle w:val="a9"/>
        <w:tblW w:w="981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5"/>
        <w:gridCol w:w="3970"/>
        <w:gridCol w:w="2127"/>
        <w:gridCol w:w="3118"/>
      </w:tblGrid>
      <w:tr>
        <w:trPr>
          <w:trHeight w:val="654" w:hRule="atLeast"/>
        </w:trPr>
        <w:tc>
          <w:tcPr>
            <w:tcW w:w="5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мероприятия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Срок реализации мероприятия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 исполнитель</w:t>
            </w:r>
          </w:p>
        </w:tc>
      </w:tr>
      <w:tr>
        <w:trPr>
          <w:trHeight w:val="257" w:hRule="atLeast"/>
        </w:trPr>
        <w:tc>
          <w:tcPr>
            <w:tcW w:w="5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</w:tr>
      <w:tr>
        <w:trPr>
          <w:trHeight w:val="1864" w:hRule="atLeast"/>
        </w:trPr>
        <w:tc>
          <w:tcPr>
            <w:tcW w:w="5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Разработать и утвердить порядок организации сезонной универсальной ярмарки по продаже товаров (выполнения работ, оказания услуг) нескольких видов (групп) по адресу: г. Иркутск, ул. </w:t>
            </w:r>
            <w:r>
              <w:rPr>
                <w:rFonts w:cs="Times New Roman" w:ascii="Times New Roman" w:hAnsi="Times New Roman"/>
                <w:color w:val="000000"/>
              </w:rPr>
              <w:t>ул. Чехова, 22, ул. Тимирязева, 29</w:t>
            </w:r>
            <w:r>
              <w:rPr>
                <w:rFonts w:cs="Times New Roman" w:ascii="Times New Roman" w:hAnsi="Times New Roman"/>
              </w:rPr>
              <w:t xml:space="preserve"> (далее – ярмарка)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позднее чем за 10 календарных дней до дня начала приема заявок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pacing w:val="8"/>
                <w:kern w:val="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8"/>
                <w:kern w:val="2"/>
                <w:lang w:eastAsia="ru-RU"/>
              </w:rPr>
              <w:t>Организатор ярмарки МУП «Центральный рынок» города Иркутск</w:t>
            </w:r>
          </w:p>
        </w:tc>
      </w:tr>
      <w:tr>
        <w:trPr>
          <w:trHeight w:val="1121" w:hRule="atLeast"/>
        </w:trPr>
        <w:tc>
          <w:tcPr>
            <w:tcW w:w="5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и регистрация заявок, на участие в ярмарке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позднее чем за 30 календарных дней до дня начала работы ярмарки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8"/>
                <w:kern w:val="2"/>
                <w:lang w:eastAsia="ru-RU"/>
              </w:rPr>
              <w:t>Организатор ярмарки МУП «Центральный рынок» города Иркутск</w:t>
            </w:r>
          </w:p>
        </w:tc>
      </w:tr>
      <w:tr>
        <w:trPr>
          <w:trHeight w:val="257" w:hRule="atLeast"/>
        </w:trPr>
        <w:tc>
          <w:tcPr>
            <w:tcW w:w="5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Рассмотрение заявок на участие в ярмарке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6 рабочих дней со дня поступления заявки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8"/>
                <w:kern w:val="2"/>
                <w:lang w:eastAsia="ru-RU"/>
              </w:rPr>
              <w:t>Организатор ярмарки МУП «Центральный рынок» города Иркутск</w:t>
            </w:r>
          </w:p>
        </w:tc>
      </w:tr>
      <w:tr>
        <w:trPr>
          <w:trHeight w:val="1097" w:hRule="atLeast"/>
        </w:trPr>
        <w:tc>
          <w:tcPr>
            <w:tcW w:w="5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договоров на предоставление места для продажи товаров (выполнения работ, оказания услуг) на ярмарке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позднее 16 рабочих дней со дня поступления заявки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pacing w:val="8"/>
                <w:kern w:val="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8"/>
                <w:kern w:val="2"/>
                <w:lang w:eastAsia="ru-RU"/>
              </w:rPr>
              <w:t>Организатор ярмарки МУП «Центральный рынок» города Иркутск</w:t>
            </w:r>
          </w:p>
        </w:tc>
      </w:tr>
      <w:tr>
        <w:trPr>
          <w:trHeight w:val="328" w:hRule="atLeast"/>
        </w:trPr>
        <w:tc>
          <w:tcPr>
            <w:tcW w:w="5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надлежащего санитарно-технического состояния территории ярмарки, соблюдение требований пожарной безопасности и общественного порядка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Весь период проведения ярмарки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pacing w:val="8"/>
                <w:kern w:val="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8"/>
                <w:kern w:val="2"/>
                <w:lang w:eastAsia="ru-RU"/>
              </w:rPr>
              <w:t>Организатор ярмарки МУП «Центральный рынок» города Иркутск</w:t>
            </w:r>
          </w:p>
        </w:tc>
      </w:tr>
      <w:tr>
        <w:trPr>
          <w:trHeight w:val="315" w:hRule="atLeast"/>
        </w:trPr>
        <w:tc>
          <w:tcPr>
            <w:tcW w:w="5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контроля за соответствием ассортимента ярмарки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Весь период проведения ярмарки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pacing w:val="8"/>
                <w:kern w:val="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8"/>
                <w:kern w:val="2"/>
                <w:lang w:eastAsia="ru-RU"/>
              </w:rPr>
              <w:t>Организатор ярмарки  МУП «Центральный рынок» города Иркутск</w:t>
            </w:r>
          </w:p>
        </w:tc>
      </w:tr>
      <w:tr>
        <w:trPr>
          <w:trHeight w:val="315" w:hRule="atLeast"/>
        </w:trPr>
        <w:tc>
          <w:tcPr>
            <w:tcW w:w="5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контроля за соблюдением занимаемых участниками ярмарки мест в соответствии с заключенными договорами на предоставление места для продажи товаров (выполнения работ, оказания услуг) на ярмарке и согласно Схеме размещения торговых мест на ярмарке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  <w:t>Весь период проведения ярмарки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pacing w:val="8"/>
                <w:kern w:val="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8"/>
                <w:kern w:val="2"/>
                <w:lang w:eastAsia="ru-RU"/>
              </w:rPr>
              <w:t>Организатор ярмарки  МУП «Центральный рынок» города Иркутск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pacing w:val="8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8"/>
          <w:kern w:val="2"/>
          <w:sz w:val="26"/>
          <w:szCs w:val="26"/>
          <w:lang w:eastAsia="ru-RU"/>
        </w:rPr>
      </w:r>
    </w:p>
    <w:p>
      <w:pPr>
        <w:sectPr>
          <w:headerReference w:type="default" r:id="rId2"/>
          <w:type w:val="nextPage"/>
          <w:pgSz w:w="11906" w:h="16838"/>
          <w:pgMar w:left="1701" w:right="566" w:header="708" w:top="765" w:footer="0" w:bottom="28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200" w:after="200"/>
        <w:jc w:val="both"/>
        <w:rPr>
          <w:rFonts w:ascii="Times New Roman" w:hAnsi="Times New Roman" w:eastAsia="Times New Roman" w:cs="Times New Roman"/>
          <w:color w:val="000000"/>
          <w:spacing w:val="8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8"/>
          <w:kern w:val="2"/>
          <w:sz w:val="26"/>
          <w:szCs w:val="26"/>
          <w:lang w:eastAsia="ru-RU"/>
        </w:rPr>
        <w:t xml:space="preserve">       </w:t>
      </w:r>
    </w:p>
    <w:p>
      <w:pPr>
        <w:pStyle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1219200" cy="121920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before="0" w:after="20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51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Warnock Pro" w:hAnsi="Warnock Pro" w:eastAsia="Calibri"/>
          <w:lang w:eastAsia="en-US"/>
        </w:rPr>
      </w:pPr>
      <w:r>
        <w:rPr>
          <w:rFonts w:eastAsia="Calibri" w:ascii="Warnock Pro" w:hAnsi="Warnock Pro"/>
          <w:lang w:eastAsia="en-US"/>
        </w:rPr>
        <w:t>КОМИТЕТ ПО ЭКОНОМИКЕ И СТРАТЕГИЧЕСКОМУ ПЛАНИРОВАНИЮ</w:t>
      </w:r>
    </w:p>
    <w:p>
      <w:pPr>
        <w:pStyle w:val="Normal"/>
        <w:spacing w:before="0" w:after="200"/>
        <w:contextualSpacing/>
        <w:jc w:val="center"/>
        <w:rPr>
          <w:rFonts w:ascii="Warnock Pro" w:hAnsi="Warnock Pro" w:eastAsia="Calibri"/>
          <w:lang w:eastAsia="en-US"/>
        </w:rPr>
      </w:pPr>
      <w:r>
        <w:rPr>
          <w:rFonts w:eastAsia="Calibri" w:ascii="Warnock Pro" w:hAnsi="Warnock Pro"/>
          <w:lang w:eastAsia="en-US"/>
        </w:rPr>
        <w:t>АДМИНИСТРАЦИИ ГОРОДА ИРКУТСКА</w:t>
      </w:r>
    </w:p>
    <w:p>
      <w:pPr>
        <w:pStyle w:val="Normal"/>
        <w:spacing w:before="0" w:after="20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унитарное предприятие</w:t>
      </w:r>
    </w:p>
    <w:p>
      <w:pPr>
        <w:pStyle w:val="Normal"/>
        <w:spacing w:before="0" w:after="200"/>
        <w:contextualSpacing/>
        <w:jc w:val="center"/>
        <w:rPr>
          <w:rFonts w:ascii="Warnock Pro" w:hAnsi="Warnock Pro" w:eastAsia="Calibri"/>
          <w:b/>
          <w:b/>
          <w:sz w:val="28"/>
          <w:szCs w:val="28"/>
          <w:lang w:eastAsia="en-US"/>
        </w:rPr>
      </w:pPr>
      <w:r>
        <w:rPr>
          <w:rFonts w:eastAsia="Calibri" w:ascii="Warnock Pro" w:hAnsi="Warnock Pro"/>
          <w:b/>
          <w:sz w:val="28"/>
          <w:szCs w:val="28"/>
          <w:lang w:eastAsia="en-US"/>
        </w:rPr>
        <w:t>«ЦЕНТРАЛЬНЫЙ РЫНОК»</w:t>
      </w:r>
    </w:p>
    <w:p>
      <w:pPr>
        <w:pStyle w:val="Normal"/>
        <w:spacing w:before="0" w:after="200"/>
        <w:contextualSpacing/>
        <w:jc w:val="center"/>
        <w:rPr>
          <w:rFonts w:ascii="Warnock Pro" w:hAnsi="Warnock Pro" w:eastAsia="Calibri"/>
          <w:b/>
          <w:b/>
          <w:sz w:val="28"/>
          <w:szCs w:val="28"/>
          <w:lang w:eastAsia="en-US"/>
        </w:rPr>
      </w:pPr>
      <w:r>
        <w:rPr>
          <w:rFonts w:eastAsia="Calibri" w:ascii="Warnock Pro" w:hAnsi="Warnock Pro"/>
          <w:b/>
          <w:sz w:val="28"/>
          <w:szCs w:val="28"/>
          <w:lang w:eastAsia="en-US"/>
        </w:rPr>
        <w:t>ГОРОДА ИРКУТСКА</w:t>
      </w:r>
    </w:p>
    <w:p>
      <w:pPr>
        <w:pStyle w:val="Normal"/>
        <w:spacing w:before="0" w:after="200"/>
        <w:contextualSpacing/>
        <w:jc w:val="center"/>
        <w:rPr>
          <w:rFonts w:ascii="Warnock Pro" w:hAnsi="Warnock Pro" w:eastAsia="Calibri"/>
          <w:sz w:val="28"/>
          <w:szCs w:val="28"/>
          <w:lang w:eastAsia="en-US"/>
        </w:rPr>
      </w:pPr>
      <w:r>
        <w:rPr>
          <w:rFonts w:eastAsia="Calibri" w:ascii="Warnock Pro" w:hAnsi="Warnock Pro"/>
          <w:sz w:val="28"/>
          <w:szCs w:val="28"/>
          <w:lang w:eastAsia="en-US"/>
        </w:rPr>
        <w:t>(МУП «Центральный рынок»)</w:t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ПРИКАЗ</w:t>
      </w:r>
    </w:p>
    <w:p>
      <w:pPr>
        <w:pStyle w:val="Normal"/>
        <w:spacing w:lineRule="auto" w:line="276" w:before="0" w:after="200"/>
        <w:contextualSpacing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«___»___________2023 г.         </w:t>
        <w:tab/>
        <w:t xml:space="preserve">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bCs/>
          <w:sz w:val="28"/>
          <w:szCs w:val="28"/>
          <w:lang w:eastAsia="en-US"/>
        </w:rPr>
        <w:t>______________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плана мероприятий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организации сезонной универсальной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ярмарки по адресу: г. Иркутск, ул. Чехова, 22,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ул. Тимирязева, 29</w:t>
      </w:r>
    </w:p>
    <w:p>
      <w:pPr>
        <w:pStyle w:val="NormalWeb"/>
        <w:spacing w:before="280" w:after="28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Иркутской области от 17.11.2010 г. № 284-пп «Об утверждении положения о порядке организации ярмарок на территории Иркутской области и продажи товаров (выполнения работ, организация услуг) на ярмарках, организованных на территории Иркутской области», в соответствии с договорами аренды земельных участков № 5313 от 09.06.2014 г., № 2468 от 14.08.2007 г.,</w:t>
      </w:r>
    </w:p>
    <w:p>
      <w:pPr>
        <w:pStyle w:val="NormalWeb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>
      <w:pPr>
        <w:pStyle w:val="NoSpacing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 01.11.2023 г. по 31.03.2024 г. организовать и провести сезонную универсальную ярмарку по продаже товаров (выполнения работ, оказания услуг) нескольких видов (групп) </w:t>
      </w:r>
      <w:r>
        <w:rPr>
          <w:rFonts w:cs="Times New Roman" w:ascii="Times New Roman" w:hAnsi="Times New Roman"/>
          <w:sz w:val="28"/>
          <w:szCs w:val="28"/>
        </w:rPr>
        <w:t>по адресу: г. Иркутск, ул. Чехова, 22, ул. Тимирязева, 29.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426"/>
        <w:jc w:val="both"/>
        <w:rPr>
          <w:color w:val="000000"/>
          <w:spacing w:val="8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«План </w:t>
      </w:r>
      <w:r>
        <w:rPr>
          <w:color w:val="000000"/>
          <w:spacing w:val="8"/>
          <w:kern w:val="2"/>
          <w:sz w:val="28"/>
          <w:szCs w:val="28"/>
        </w:rPr>
        <w:t>по организации сезонной универсальной ярмарки с 01.11.2023 года по 31.03.2024 года, организованной МУП «Центральный рынок» города Иркутска, в целях продажи товаров (выполнения работ, оказания услуг) нескольких видов (групп)» согласно приложению.</w:t>
      </w:r>
    </w:p>
    <w:p>
      <w:pPr>
        <w:pStyle w:val="NormalWeb"/>
        <w:tabs>
          <w:tab w:val="clear" w:pos="708"/>
          <w:tab w:val="left" w:pos="851" w:leader="none"/>
        </w:tabs>
        <w:spacing w:beforeAutospacing="0" w:before="0" w:afterAutospacing="0" w:after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приказа оставляю за собой.</w:t>
      </w:r>
    </w:p>
    <w:p>
      <w:pPr>
        <w:pStyle w:val="ListParagraph"/>
        <w:tabs>
          <w:tab w:val="clear" w:pos="708"/>
          <w:tab w:val="left" w:pos="851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0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И.о. д</w:t>
      </w:r>
      <w:r>
        <w:rPr>
          <w:rFonts w:eastAsia="Calibri"/>
          <w:sz w:val="28"/>
          <w:szCs w:val="28"/>
        </w:rPr>
        <w:t xml:space="preserve">иректора     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iCs/>
          <w:sz w:val="28"/>
          <w:szCs w:val="28"/>
        </w:rPr>
        <w:t>Е.В. Беляева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6" w:header="708" w:top="765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arnock Pro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80882111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1443769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1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widowControl w:val="false"/>
      <w:outlineLvl w:val="3"/>
    </w:pPr>
    <w:rPr>
      <w:b/>
      <w:bCs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b7174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b7174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cb71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cb71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cb71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cb7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d04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LibreOffice/6.4.7.2$Linux_X86_64 LibreOffice_project/40$Build-2</Application>
  <Pages>3</Pages>
  <Words>456</Words>
  <Characters>3042</Characters>
  <CharactersWithSpaces>3599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2023-09-13T07:01:00Z</dcterms:created>
  <dc:creator>Стелькина Татьяна Олеговна</dc:creator>
  <dc:description/>
  <dc:language>ru-RU</dc:language>
  <cp:lastModifiedBy/>
  <cp:lastPrinted>2023-09-14T01:11:00Z</cp:lastPrinted>
  <dcterms:modified xsi:type="dcterms:W3CDTF">2023-10-02T09:15:28Z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